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B9" w:rsidRPr="000173A4" w:rsidRDefault="001C75B9" w:rsidP="001C7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0" w:name="_GoBack"/>
      <w:r w:rsidRPr="000173A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Положение о внеочередном оказании медицинской помощи отдельным категориям граждан </w:t>
      </w:r>
      <w:bookmarkEnd w:id="0"/>
      <w:r w:rsidRPr="000173A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по программе государственных гарантий оказания гражданам Российской Федерации бесплатной медицинской помощи</w:t>
      </w:r>
    </w:p>
    <w:p w:rsidR="001C75B9" w:rsidRPr="000173A4" w:rsidRDefault="001C75B9" w:rsidP="001C7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1C75B9" w:rsidRPr="000173A4" w:rsidRDefault="001C75B9" w:rsidP="001C75B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173A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1. Настоящее Положение устанавливает порядок реализации прав инвалидов войны и граждан других категорий, предусмотренных законодательством РФ на внеочередное оказание медицинской помощи в рамках </w:t>
      </w:r>
      <w:hyperlink r:id="rId4" w:history="1">
        <w:r w:rsidRPr="000173A4">
          <w:rPr>
            <w:rFonts w:ascii="Times New Roman" w:hAnsi="Times New Roman" w:cs="Times New Roman"/>
            <w:color w:val="auto"/>
            <w:sz w:val="24"/>
            <w:szCs w:val="24"/>
            <w:lang w:eastAsia="ru-RU"/>
          </w:rPr>
          <w:t>программы</w:t>
        </w:r>
      </w:hyperlink>
      <w:r w:rsidRPr="000173A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в ОГАУЗ «Братская городская больница № 3».</w:t>
      </w:r>
    </w:p>
    <w:p w:rsidR="001C75B9" w:rsidRPr="000173A4" w:rsidRDefault="001C75B9" w:rsidP="001C75B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173A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2. Право на внеочередное оказание медицинской помощи в ОГАУЗ «Братская городская больница № 3» в соответствии с законодательством Российской Федерации предоставляется категориям граждан согласно Приложения № 1 к настоящему Положению.</w:t>
      </w:r>
    </w:p>
    <w:p w:rsidR="001C75B9" w:rsidRPr="000173A4" w:rsidRDefault="001C75B9" w:rsidP="001C75B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173A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 Внеочередное оказание медицинской помощи осуществляется при наличии у граждан медицинских показаний. 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1C75B9" w:rsidRPr="000173A4" w:rsidRDefault="001C75B9" w:rsidP="001C75B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173A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4. В целях создания условий для реализации права на внеочередное оказание медицинской помощи в ОГАУЗ «Братская городская больница № 3» на стендах в регистратуре, в приемном отделении круглосуточного стационара, а также на сайте в информационно- телекоммуникационной сети Интернет размещается информация о перечне категорий граждан, имеющих право на внеочередное оказание медицинской помощи.</w:t>
      </w:r>
    </w:p>
    <w:p w:rsidR="001C75B9" w:rsidRPr="000173A4" w:rsidRDefault="001C75B9" w:rsidP="001C75B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173A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5. Право на внеочередное оказание медицинской помощи устанавливается на основании документа, подтверждающего отнесение гражданина к одной из категорий граждан, указанных в пункте 2 настоящего Порядка.</w:t>
      </w:r>
    </w:p>
    <w:p w:rsidR="001C75B9" w:rsidRPr="000173A4" w:rsidRDefault="001C75B9" w:rsidP="001C75B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173A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6. Для получения медицинской помощи, оказываемой в плановой форме, во внеочередном порядке пациент обращается в регистратуру ОГАУЗ «Братская городская больница № 3» и предъявляет следующие документы:</w:t>
      </w:r>
    </w:p>
    <w:p w:rsidR="001C75B9" w:rsidRPr="000173A4" w:rsidRDefault="001C75B9" w:rsidP="001C75B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173A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документ, подтверждающий принадлежность к категории граждан (удостоверение, свидетельство, справка установленной формы), имеющих право на внеочередное оказание медицинской помощи, установленный законодательством;</w:t>
      </w:r>
    </w:p>
    <w:p w:rsidR="001C75B9" w:rsidRPr="000173A4" w:rsidRDefault="001C75B9" w:rsidP="001C75B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173A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паспорт или иной документ, удостоверяющий личность гражданина;</w:t>
      </w:r>
    </w:p>
    <w:p w:rsidR="001C75B9" w:rsidRPr="000173A4" w:rsidRDefault="001C75B9" w:rsidP="001C75B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173A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полис обязательного медицинского страхования;</w:t>
      </w:r>
    </w:p>
    <w:p w:rsidR="001C75B9" w:rsidRPr="000173A4" w:rsidRDefault="001C75B9" w:rsidP="001C75B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173A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направление из медицинской организации, с указанием цели направления (в случае обращения за специализированной медицинской помощью).</w:t>
      </w:r>
    </w:p>
    <w:p w:rsidR="001C75B9" w:rsidRPr="000173A4" w:rsidRDefault="001C75B9" w:rsidP="001C75B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173A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7. При этом работниками регистратуры ОГАУЗ «Братская городская больница № 3», обеспечивается маркировка соответствующей пометкой медицинской карты гражданина, имеющего право на внеочередное оказание медицинской помощи, утвержденной приказом главного врача, а также скан документа, подгружается к документам гражданина в электронном виде.</w:t>
      </w:r>
    </w:p>
    <w:p w:rsidR="001C75B9" w:rsidRPr="000173A4" w:rsidRDefault="001C75B9" w:rsidP="001C75B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173A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8. В целях оказания во внеочередном порядке первичной медико-санитарной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гражданина, имеющего право на внеочередное оказание медицинской помощи, направление указанного гражданина в кабинет доврачебной помощи (при отсутствии талона на прием), а также доставку его медицинской карты с соответствующей пометкой врачу, который во внеочередном порядке осуществляет прием такого гражданина.</w:t>
      </w:r>
    </w:p>
    <w:p w:rsidR="001C75B9" w:rsidRPr="000173A4" w:rsidRDefault="001C75B9" w:rsidP="001C75B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173A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9. При наличии медицинских (клинических) показаний для проведения в амбулаторных условиях гражданину, имеющему право на внеочередное оказание медицинской помощи, дополнительного медицинского обследования и (или) лабораторно-диагностических исследований врачом-фельдшером организуется прием такого гражданина во внеочередном порядке необходимыми врачами-специалистами и </w:t>
      </w:r>
      <w:r w:rsidRPr="000173A4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проведение во внеочередном порядке необходимых лабораторно-диагностических исследований, путем выдачи направления с маркировкой соответствующей пометкой на направлении, утвержденной приказом главного врача</w:t>
      </w:r>
    </w:p>
    <w:p w:rsidR="001C75B9" w:rsidRPr="000173A4" w:rsidRDefault="001C75B9" w:rsidP="001C75B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173A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 необходимости оказания указанному гражданину медицинской помощи в условиях дневного стационара, в стационарных условиях врачом выдается направление на госпитализацию с пометкой о праве на внеочередное оказание медицинской помощи.</w:t>
      </w:r>
    </w:p>
    <w:p w:rsidR="001C75B9" w:rsidRPr="000173A4" w:rsidRDefault="001C75B9" w:rsidP="001C75B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173A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10. Плановая госпитализация гражданина, имеющего право на внеочередное оказание медицинской помощи, для получения медицинской помощи в условиях дневного стационара, специализированной медицинской помощи, в том числе высокотехнологичной, в стационарных условиях организуется во внеочередном порядке в соответствии с информацией, содержащейся в листе ожидания оказания медицинской помощи в плановой форме.</w:t>
      </w:r>
    </w:p>
    <w:p w:rsidR="001C75B9" w:rsidRPr="000173A4" w:rsidRDefault="001C75B9" w:rsidP="001C75B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173A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 отсутствии необходимого вида медицинской помощи в ОГАУЗ «Братская городская больница № 3», гражданину выдается направление в другую медицинскую организацию, находящуюся на территории Иркутской области.</w:t>
      </w:r>
    </w:p>
    <w:p w:rsidR="001C75B9" w:rsidRPr="000173A4" w:rsidRDefault="001C75B9" w:rsidP="001C75B9">
      <w:pPr>
        <w:pStyle w:val="Style5"/>
        <w:widowControl/>
        <w:suppressAutoHyphens/>
        <w:spacing w:line="240" w:lineRule="auto"/>
        <w:ind w:firstLine="851"/>
      </w:pPr>
    </w:p>
    <w:p w:rsidR="001C75B9" w:rsidRDefault="001C75B9" w:rsidP="001C75B9">
      <w:pPr>
        <w:pStyle w:val="Style5"/>
        <w:widowControl/>
        <w:spacing w:line="240" w:lineRule="auto"/>
      </w:pPr>
    </w:p>
    <w:p w:rsidR="001C75B9" w:rsidRDefault="001C75B9" w:rsidP="001C75B9">
      <w:pPr>
        <w:pStyle w:val="Style5"/>
        <w:widowControl/>
        <w:spacing w:line="240" w:lineRule="auto"/>
      </w:pPr>
    </w:p>
    <w:p w:rsidR="001C75B9" w:rsidRDefault="001C75B9" w:rsidP="001C75B9">
      <w:pPr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>
        <w:br w:type="page"/>
      </w:r>
    </w:p>
    <w:p w:rsidR="001C75B9" w:rsidRDefault="001C75B9" w:rsidP="001C75B9">
      <w:pPr>
        <w:pStyle w:val="Style5"/>
        <w:widowControl/>
        <w:spacing w:line="240" w:lineRule="auto"/>
        <w:jc w:val="center"/>
        <w:sectPr w:rsidR="001C75B9" w:rsidSect="000173A4">
          <w:headerReference w:type="even" r:id="rId5"/>
          <w:headerReference w:type="default" r:id="rId6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1C75B9" w:rsidRDefault="001C75B9" w:rsidP="001C75B9">
      <w:pPr>
        <w:pStyle w:val="Style5"/>
        <w:widowControl/>
        <w:spacing w:line="240" w:lineRule="auto"/>
        <w:jc w:val="right"/>
      </w:pPr>
      <w:r>
        <w:lastRenderedPageBreak/>
        <w:t>Приложение № 1 к Положению</w:t>
      </w:r>
    </w:p>
    <w:p w:rsidR="001C75B9" w:rsidRDefault="001C75B9" w:rsidP="001C75B9">
      <w:pPr>
        <w:pStyle w:val="Style5"/>
        <w:widowControl/>
        <w:spacing w:line="240" w:lineRule="auto"/>
        <w:jc w:val="right"/>
      </w:pPr>
    </w:p>
    <w:tbl>
      <w:tblPr>
        <w:tblW w:w="15101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0748"/>
        <w:gridCol w:w="3686"/>
      </w:tblGrid>
      <w:tr w:rsidR="001C75B9" w:rsidRPr="006F3F93" w:rsidTr="006B6880">
        <w:tc>
          <w:tcPr>
            <w:tcW w:w="66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right"/>
            </w:pPr>
            <w:r w:rsidRPr="006F3F93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107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rPr>
                <w:b/>
                <w:bCs/>
                <w:i/>
                <w:iCs/>
              </w:rPr>
              <w:t>Льготные категории граждан</w:t>
            </w:r>
          </w:p>
        </w:tc>
        <w:tc>
          <w:tcPr>
            <w:tcW w:w="368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rPr>
                <w:b/>
                <w:bCs/>
                <w:i/>
                <w:iCs/>
              </w:rPr>
              <w:t>Основание</w:t>
            </w:r>
          </w:p>
        </w:tc>
      </w:tr>
      <w:tr w:rsidR="001C75B9" w:rsidRPr="006F3F93" w:rsidTr="006B6880">
        <w:tc>
          <w:tcPr>
            <w:tcW w:w="66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1.</w:t>
            </w:r>
          </w:p>
        </w:tc>
        <w:tc>
          <w:tcPr>
            <w:tcW w:w="107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Инвалиды Великой Отечественной войны, участники Великой Отечественной войны, инвалиды боевых действий (ст.</w:t>
            </w:r>
            <w:proofErr w:type="gramStart"/>
            <w:r w:rsidRPr="006F3F93">
              <w:t>14,ст.</w:t>
            </w:r>
            <w:proofErr w:type="gramEnd"/>
            <w:r w:rsidRPr="006F3F93">
              <w:t>15)</w:t>
            </w:r>
          </w:p>
        </w:tc>
        <w:tc>
          <w:tcPr>
            <w:tcW w:w="3686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Федеральный закон от 12.01.1995 N 5-ФЗ (ред. от 02.12.2019) «О ветеранах»</w:t>
            </w:r>
          </w:p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</w:p>
        </w:tc>
      </w:tr>
      <w:tr w:rsidR="001C75B9" w:rsidRPr="006F3F93" w:rsidTr="006B6880">
        <w:tc>
          <w:tcPr>
            <w:tcW w:w="66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2.</w:t>
            </w:r>
          </w:p>
        </w:tc>
        <w:tc>
          <w:tcPr>
            <w:tcW w:w="107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Default="001C75B9" w:rsidP="006B6880">
            <w:pPr>
              <w:pStyle w:val="Style5"/>
              <w:spacing w:line="240" w:lineRule="auto"/>
              <w:jc w:val="center"/>
            </w:pPr>
            <w:r>
              <w:t>Ветераны боевых действий (ст.3</w:t>
            </w:r>
            <w:r w:rsidRPr="006F3F93">
              <w:t>)</w:t>
            </w:r>
            <w:r>
              <w:t>. К ним относятся:</w:t>
            </w:r>
          </w:p>
          <w:p w:rsidR="001C75B9" w:rsidRDefault="001C75B9" w:rsidP="006B688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дел, войск национальной гвардии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органов принудительного исполнения Российской Федерации,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      </w:r>
          </w:p>
          <w:p w:rsidR="001C75B9" w:rsidRDefault="001C75B9" w:rsidP="006B688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1.1) военнослужащие органов федеральной службы безопасности, в том числе уволенные в запас (отставку), выполнявшие задачи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 и Луганской Народной Республики с 24 февраля 2022 года;</w:t>
            </w:r>
          </w:p>
          <w:p w:rsidR="001C75B9" w:rsidRDefault="001C75B9" w:rsidP="006B688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      </w:r>
          </w:p>
          <w:p w:rsidR="001C75B9" w:rsidRDefault="001C75B9" w:rsidP="006B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1C75B9" w:rsidRDefault="001C75B9" w:rsidP="006B6880">
            <w:pPr>
              <w:autoSpaceDE w:val="0"/>
              <w:autoSpaceDN w:val="0"/>
              <w:adjustRightInd w:val="0"/>
              <w:spacing w:before="300"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2.1) лица,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Дагестан;</w:t>
            </w:r>
          </w:p>
          <w:p w:rsidR="001C75B9" w:rsidRDefault="001C75B9" w:rsidP="006B688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2.2) лица, поступившие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 (войска национальной гвардии Российской Федерации),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года;</w:t>
            </w:r>
          </w:p>
          <w:p w:rsidR="001C75B9" w:rsidRDefault="001C75B9" w:rsidP="006B688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      </w:r>
          </w:p>
          <w:p w:rsidR="001C75B9" w:rsidRDefault="001C75B9" w:rsidP="006B688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2.4) лица, заключившие контракт (имевшие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года;</w:t>
            </w:r>
          </w:p>
          <w:p w:rsidR="001C75B9" w:rsidRDefault="001C75B9" w:rsidP="006B688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3) военнослужащие автомобильных батальонов, направлявшиеся в Афганистан в период ведения там боевых действий для доставки грузов;</w:t>
            </w:r>
          </w:p>
          <w:p w:rsidR="001C75B9" w:rsidRDefault="001C75B9" w:rsidP="006B688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4) военнослужащие летного состава, совершавшие с территории СССР вылеты на боевые задания в Афганистан в период ведения там боевых действий;</w:t>
            </w:r>
          </w:p>
          <w:p w:rsidR="001C75B9" w:rsidRDefault="001C75B9" w:rsidP="006B688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5) 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 Вооруженных Сил Российской Федерации, находившиеся на территориях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других государств в период ведения там боевых действий, получившие в связи с этим ранения, контузии или увечья либо награжденные орденами или медалями СССР либо Российской Федерации за участие в обеспечении указанных боевых действий;</w:t>
            </w:r>
          </w:p>
          <w:p w:rsidR="001C75B9" w:rsidRDefault="001C75B9" w:rsidP="006B688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6) 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причинам;</w:t>
            </w:r>
          </w:p>
          <w:p w:rsidR="001C75B9" w:rsidRDefault="001C75B9" w:rsidP="006B688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7) лица, направлявшиеся на работу для обеспечения выполнения специальных задач на территории Сирийской Арабской Республики с 30 сентября 2015 года, отработавшие установленный при направлении срок либо откомандированные досрочно по уважительным причинам;</w:t>
            </w:r>
          </w:p>
          <w:p w:rsidR="001C75B9" w:rsidRDefault="001C75B9" w:rsidP="006B688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8) прокуроры и следователи органов прокуратуры Российской Федерации,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с декабря 1994 года по декабрь 1996 года, прокуроры и следователи органов прокуратуры Российской Федерации, сотрудники Следственного комитета Российской Федерации,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Северо-Кавказского региона с августа 1999 года;</w:t>
            </w:r>
          </w:p>
          <w:p w:rsidR="001C75B9" w:rsidRPr="00A02D11" w:rsidRDefault="001C75B9" w:rsidP="006B688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9) лица, направлявшиеся для обеспечения выполнения задач в ходе специальной военной операции на территориях Украины, Донецкой Народной Республики и Луганской Народной Республики с 24 февраля 2022 года, отработавшие установленный при направлении срок либо откомандированные досрочно по уважительным причинам.</w:t>
            </w:r>
          </w:p>
        </w:tc>
        <w:tc>
          <w:tcPr>
            <w:tcW w:w="3686" w:type="dxa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vAlign w:val="center"/>
            <w:hideMark/>
          </w:tcPr>
          <w:p w:rsidR="001C75B9" w:rsidRPr="006F3F93" w:rsidRDefault="001C75B9" w:rsidP="006B6880">
            <w:pPr>
              <w:pStyle w:val="Style5"/>
              <w:jc w:val="center"/>
            </w:pPr>
          </w:p>
        </w:tc>
      </w:tr>
      <w:tr w:rsidR="001C75B9" w:rsidRPr="006F3F93" w:rsidTr="006B6880">
        <w:tc>
          <w:tcPr>
            <w:tcW w:w="66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lastRenderedPageBreak/>
              <w:t>3.</w:t>
            </w:r>
          </w:p>
        </w:tc>
        <w:tc>
          <w:tcPr>
            <w:tcW w:w="107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 (ст.17)</w:t>
            </w:r>
          </w:p>
        </w:tc>
        <w:tc>
          <w:tcPr>
            <w:tcW w:w="3686" w:type="dxa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vAlign w:val="center"/>
            <w:hideMark/>
          </w:tcPr>
          <w:p w:rsidR="001C75B9" w:rsidRPr="006F3F93" w:rsidRDefault="001C75B9" w:rsidP="006B6880">
            <w:pPr>
              <w:pStyle w:val="Style5"/>
              <w:jc w:val="center"/>
            </w:pPr>
          </w:p>
        </w:tc>
      </w:tr>
      <w:tr w:rsidR="001C75B9" w:rsidRPr="006F3F93" w:rsidTr="006B6880">
        <w:tc>
          <w:tcPr>
            <w:tcW w:w="66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4.</w:t>
            </w:r>
          </w:p>
        </w:tc>
        <w:tc>
          <w:tcPr>
            <w:tcW w:w="107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Лица, награжденные знаком «Жителю блокадного Ленинграда» (ст.18)</w:t>
            </w:r>
          </w:p>
        </w:tc>
        <w:tc>
          <w:tcPr>
            <w:tcW w:w="3686" w:type="dxa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vAlign w:val="center"/>
            <w:hideMark/>
          </w:tcPr>
          <w:p w:rsidR="001C75B9" w:rsidRPr="006F3F93" w:rsidRDefault="001C75B9" w:rsidP="006B6880">
            <w:pPr>
              <w:pStyle w:val="Style5"/>
              <w:jc w:val="center"/>
            </w:pPr>
          </w:p>
        </w:tc>
      </w:tr>
      <w:tr w:rsidR="001C75B9" w:rsidRPr="006F3F93" w:rsidTr="006B6880">
        <w:tc>
          <w:tcPr>
            <w:tcW w:w="66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5.</w:t>
            </w:r>
          </w:p>
        </w:tc>
        <w:tc>
          <w:tcPr>
            <w:tcW w:w="107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rPr>
                <w:b/>
                <w:bCs/>
                <w:i/>
                <w:iCs/>
              </w:rPr>
              <w:t xml:space="preserve">Лица, работавшие в период Великой Отечественной войны на объектах противовоздушной </w:t>
            </w:r>
            <w:r w:rsidRPr="006F3F93">
              <w:rPr>
                <w:b/>
                <w:bCs/>
                <w:i/>
                <w:iCs/>
              </w:rPr>
              <w:lastRenderedPageBreak/>
              <w:t>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 (ст.19)</w:t>
            </w:r>
          </w:p>
        </w:tc>
        <w:tc>
          <w:tcPr>
            <w:tcW w:w="3686" w:type="dxa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vAlign w:val="center"/>
            <w:hideMark/>
          </w:tcPr>
          <w:p w:rsidR="001C75B9" w:rsidRPr="006F3F93" w:rsidRDefault="001C75B9" w:rsidP="006B6880">
            <w:pPr>
              <w:pStyle w:val="Style5"/>
              <w:jc w:val="center"/>
            </w:pPr>
          </w:p>
        </w:tc>
      </w:tr>
      <w:tr w:rsidR="001C75B9" w:rsidRPr="006F3F93" w:rsidTr="006B6880">
        <w:tc>
          <w:tcPr>
            <w:tcW w:w="66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6.</w:t>
            </w:r>
          </w:p>
        </w:tc>
        <w:tc>
          <w:tcPr>
            <w:tcW w:w="107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rPr>
                <w:b/>
                <w:bCs/>
                <w:i/>
                <w:iCs/>
              </w:rPr>
              <w:t>Члены семей погибших (умерших) инвалидов войны, участников Великой Отечественной войны и ветеранов боевых действий (ст.21)</w:t>
            </w:r>
          </w:p>
        </w:tc>
        <w:tc>
          <w:tcPr>
            <w:tcW w:w="3686" w:type="dxa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vAlign w:val="center"/>
            <w:hideMark/>
          </w:tcPr>
          <w:p w:rsidR="001C75B9" w:rsidRPr="006F3F93" w:rsidRDefault="001C75B9" w:rsidP="006B6880">
            <w:pPr>
              <w:pStyle w:val="Style5"/>
              <w:jc w:val="center"/>
            </w:pPr>
          </w:p>
        </w:tc>
      </w:tr>
      <w:tr w:rsidR="001C75B9" w:rsidRPr="006F3F93" w:rsidTr="006B6880">
        <w:tc>
          <w:tcPr>
            <w:tcW w:w="66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7.</w:t>
            </w:r>
          </w:p>
        </w:tc>
        <w:tc>
          <w:tcPr>
            <w:tcW w:w="107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Лица, награжденные нагрудным знаком «Почетный донор России», граждане Российской Федерации, награжденные нагрудным знаком «Почетный донор СССР» и постоянно проживающие на территории Российской Федерации (ст.21)</w:t>
            </w:r>
          </w:p>
        </w:tc>
        <w:tc>
          <w:tcPr>
            <w:tcW w:w="368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Федеральный закон от 20.07.2012 N 125-ФЗ (ред. от 07.03.2018) «О донорстве крови и ее компонентов» (с изм. и доп., вступ. в силу с 01.01.2019)</w:t>
            </w:r>
          </w:p>
        </w:tc>
      </w:tr>
      <w:tr w:rsidR="001C75B9" w:rsidRPr="006F3F93" w:rsidTr="006B6880">
        <w:tc>
          <w:tcPr>
            <w:tcW w:w="66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8.</w:t>
            </w:r>
          </w:p>
        </w:tc>
        <w:tc>
          <w:tcPr>
            <w:tcW w:w="107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Граждане, удостоенные звания Героев Советского Союза, Героев Российской Федерации и полные кавалеры ордена Славы</w:t>
            </w:r>
          </w:p>
        </w:tc>
        <w:tc>
          <w:tcPr>
            <w:tcW w:w="3686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Закон РФ от 15.01.1993 N 4301-1 (ред. от 06.06.2019) «О статусе Героев Советского Союза, Героев Российской Федерации и полных кавалеров ордена Славы», ст.4</w:t>
            </w:r>
          </w:p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</w:p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</w:p>
        </w:tc>
      </w:tr>
      <w:tr w:rsidR="001C75B9" w:rsidRPr="006F3F93" w:rsidTr="006B6880">
        <w:tc>
          <w:tcPr>
            <w:tcW w:w="66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9.</w:t>
            </w:r>
          </w:p>
        </w:tc>
        <w:tc>
          <w:tcPr>
            <w:tcW w:w="107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 xml:space="preserve">Члены семей Героев Советского Союза, Героев Российской Федерации и полных кавалеров ордена </w:t>
            </w:r>
            <w:proofErr w:type="gramStart"/>
            <w:r w:rsidRPr="006F3F93">
              <w:t>Славы(</w:t>
            </w:r>
            <w:proofErr w:type="gramEnd"/>
            <w:r w:rsidRPr="006F3F93">
              <w:t>супруги, родители, дети в возрасте до 18 лет, дети старше 18 лет, ставшими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</w:t>
            </w:r>
          </w:p>
        </w:tc>
        <w:tc>
          <w:tcPr>
            <w:tcW w:w="3686" w:type="dxa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vAlign w:val="center"/>
            <w:hideMark/>
          </w:tcPr>
          <w:p w:rsidR="001C75B9" w:rsidRPr="006F3F93" w:rsidRDefault="001C75B9" w:rsidP="006B6880">
            <w:pPr>
              <w:pStyle w:val="Style5"/>
              <w:jc w:val="center"/>
            </w:pPr>
          </w:p>
        </w:tc>
      </w:tr>
      <w:tr w:rsidR="001C75B9" w:rsidRPr="006F3F93" w:rsidTr="006B6880">
        <w:tc>
          <w:tcPr>
            <w:tcW w:w="66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10.</w:t>
            </w:r>
          </w:p>
        </w:tc>
        <w:tc>
          <w:tcPr>
            <w:tcW w:w="107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Вдовы (вдовцы) Героев Советского Союза, Героев Российской Федерации и полных кавалеров ордена Славы, независимо от даты смерти (гибели) Героя и полного кавалера ордена Славы</w:t>
            </w:r>
            <w:r w:rsidRPr="006F3F93">
              <w:rPr>
                <w:b/>
                <w:bCs/>
              </w:rPr>
              <w:t>, </w:t>
            </w:r>
            <w:r w:rsidRPr="006F3F93">
              <w:t>их родители, дети в возрасте до 18 лет, дети старше 18 лет, ставшими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</w:t>
            </w:r>
          </w:p>
        </w:tc>
        <w:tc>
          <w:tcPr>
            <w:tcW w:w="3686" w:type="dxa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vAlign w:val="center"/>
            <w:hideMark/>
          </w:tcPr>
          <w:p w:rsidR="001C75B9" w:rsidRPr="006F3F93" w:rsidRDefault="001C75B9" w:rsidP="006B6880">
            <w:pPr>
              <w:pStyle w:val="Style5"/>
              <w:jc w:val="center"/>
            </w:pPr>
          </w:p>
        </w:tc>
      </w:tr>
      <w:tr w:rsidR="001C75B9" w:rsidRPr="006F3F93" w:rsidTr="006B6880">
        <w:tc>
          <w:tcPr>
            <w:tcW w:w="66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11.</w:t>
            </w:r>
          </w:p>
        </w:tc>
        <w:tc>
          <w:tcPr>
            <w:tcW w:w="107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Граждане, удостоенные звания Героев Социалистического Труда, Героев Труда Российской Федерации и награжденные орденом Трудовой Славы трех степеней (полные кавалеры ордена Трудовой Славы)</w:t>
            </w:r>
          </w:p>
        </w:tc>
        <w:tc>
          <w:tcPr>
            <w:tcW w:w="3686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Федеральный закон от 09.01.1997 N 5-ФЗ (ред. от 06.06.2019) «О предоставлении социальных гарантий Героям Социалистического Труда, Героям Труда Российской Федерации и полным кавалерам ордена Трудовой Славы», ст.2</w:t>
            </w:r>
          </w:p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</w:p>
        </w:tc>
      </w:tr>
      <w:tr w:rsidR="001C75B9" w:rsidRPr="006F3F93" w:rsidTr="006B6880">
        <w:tc>
          <w:tcPr>
            <w:tcW w:w="66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12.</w:t>
            </w:r>
          </w:p>
        </w:tc>
        <w:tc>
          <w:tcPr>
            <w:tcW w:w="107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Вдовы (вдовцы) Героев Социалистического Труда, Героев Труда Российской Федерации или полных кавалеров ордена Трудовой Славы, не вступивших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</w:t>
            </w:r>
          </w:p>
        </w:tc>
        <w:tc>
          <w:tcPr>
            <w:tcW w:w="3686" w:type="dxa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vAlign w:val="center"/>
            <w:hideMark/>
          </w:tcPr>
          <w:p w:rsidR="001C75B9" w:rsidRPr="006F3F93" w:rsidRDefault="001C75B9" w:rsidP="006B6880">
            <w:pPr>
              <w:pStyle w:val="Style5"/>
              <w:jc w:val="center"/>
            </w:pPr>
          </w:p>
        </w:tc>
      </w:tr>
      <w:tr w:rsidR="001C75B9" w:rsidRPr="006F3F93" w:rsidTr="006B6880">
        <w:tc>
          <w:tcPr>
            <w:tcW w:w="66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13.</w:t>
            </w:r>
          </w:p>
        </w:tc>
        <w:tc>
          <w:tcPr>
            <w:tcW w:w="107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68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Федеральный закон от 22.08.2004 N 122-ФЗ (ред. от 03.08.2018)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(с изм. и доп., вступ. в силу с 01.01.2019), ст.154,п.8</w:t>
            </w:r>
          </w:p>
        </w:tc>
      </w:tr>
      <w:tr w:rsidR="001C75B9" w:rsidRPr="006F3F93" w:rsidTr="006B6880">
        <w:tc>
          <w:tcPr>
            <w:tcW w:w="66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14.</w:t>
            </w:r>
          </w:p>
        </w:tc>
        <w:tc>
          <w:tcPr>
            <w:tcW w:w="107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Граждане, подвергшихся воздействию радиации вследствие катастрофы на Чернобыльской АЭС</w:t>
            </w:r>
          </w:p>
        </w:tc>
        <w:tc>
          <w:tcPr>
            <w:tcW w:w="368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Закон РФ от 15.05.1991 N 1244-1 (ред. от 02.12.2019) «О социальной защите граждан, подвергшихся воздействию радиации вследствие катастрофы на Чернобыльской АЭС» (ст.</w:t>
            </w:r>
            <w:proofErr w:type="gramStart"/>
            <w:r w:rsidRPr="006F3F93">
              <w:t>14,п.</w:t>
            </w:r>
            <w:proofErr w:type="gramEnd"/>
            <w:r w:rsidRPr="006F3F93">
              <w:t>8)</w:t>
            </w:r>
          </w:p>
        </w:tc>
      </w:tr>
      <w:tr w:rsidR="001C75B9" w:rsidRPr="006F3F93" w:rsidTr="006B6880">
        <w:tc>
          <w:tcPr>
            <w:tcW w:w="66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15.</w:t>
            </w:r>
          </w:p>
        </w:tc>
        <w:tc>
          <w:tcPr>
            <w:tcW w:w="107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 xml:space="preserve">Граждане Российской Федерации, подвергшихся воздействию радиации вследствие аварии в 1957 </w:t>
            </w:r>
            <w:r w:rsidRPr="006F3F93">
              <w:lastRenderedPageBreak/>
              <w:t xml:space="preserve">году на производственном объединении «Маяк» и сбросов радиоактивных отходов в реку </w:t>
            </w:r>
            <w:proofErr w:type="spellStart"/>
            <w:r w:rsidRPr="006F3F93">
              <w:t>Теча</w:t>
            </w:r>
            <w:proofErr w:type="spellEnd"/>
          </w:p>
        </w:tc>
        <w:tc>
          <w:tcPr>
            <w:tcW w:w="368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lastRenderedPageBreak/>
              <w:t xml:space="preserve">Федеральный закон от 26.11.1998 </w:t>
            </w:r>
            <w:r w:rsidRPr="006F3F93">
              <w:lastRenderedPageBreak/>
              <w:t xml:space="preserve">N 175-ФЗ (ред. от 07.03.2018)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6F3F93">
              <w:t>Теча</w:t>
            </w:r>
            <w:proofErr w:type="spellEnd"/>
            <w:r w:rsidRPr="006F3F93">
              <w:t>» (ст.2-7)</w:t>
            </w:r>
          </w:p>
        </w:tc>
      </w:tr>
      <w:tr w:rsidR="001C75B9" w:rsidRPr="006F3F93" w:rsidTr="006B6880">
        <w:tc>
          <w:tcPr>
            <w:tcW w:w="66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lastRenderedPageBreak/>
              <w:t>16.</w:t>
            </w:r>
          </w:p>
        </w:tc>
        <w:tc>
          <w:tcPr>
            <w:tcW w:w="107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Граждане, подвергшиеся радиационному воздействию вследствие ядерных испытаний на Семипалатинском полигоне</w:t>
            </w:r>
          </w:p>
        </w:tc>
        <w:tc>
          <w:tcPr>
            <w:tcW w:w="368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Федеральный закон от 10.01.2002 N 2-ФЗ (ред. от 02.12.2019)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(с изм. и доп., вступ. в силу с 01.01.2020) (ст.</w:t>
            </w:r>
            <w:proofErr w:type="gramStart"/>
            <w:r w:rsidRPr="006F3F93">
              <w:t>2,п.</w:t>
            </w:r>
            <w:proofErr w:type="gramEnd"/>
            <w:r w:rsidRPr="006F3F93">
              <w:t>4)</w:t>
            </w:r>
          </w:p>
        </w:tc>
      </w:tr>
      <w:tr w:rsidR="001C75B9" w:rsidRPr="006F3F93" w:rsidTr="006B6880">
        <w:tc>
          <w:tcPr>
            <w:tcW w:w="66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17.</w:t>
            </w:r>
          </w:p>
        </w:tc>
        <w:tc>
          <w:tcPr>
            <w:tcW w:w="107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Лица, признанные инвалидами I и II групп</w:t>
            </w:r>
          </w:p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</w:p>
        </w:tc>
        <w:tc>
          <w:tcPr>
            <w:tcW w:w="368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C75B9" w:rsidRPr="006F3F93" w:rsidRDefault="001C75B9" w:rsidP="006B6880">
            <w:pPr>
              <w:pStyle w:val="Style5"/>
              <w:spacing w:line="240" w:lineRule="auto"/>
              <w:jc w:val="center"/>
            </w:pPr>
            <w:r w:rsidRPr="006F3F93">
              <w:t>Указ Президента РФ от 02.10.1992 N 1157 (ред. от 01.07.2014) «О дополнительных мерах государственной поддержки инвалидов»</w:t>
            </w:r>
          </w:p>
        </w:tc>
      </w:tr>
    </w:tbl>
    <w:p w:rsidR="001C75B9" w:rsidRPr="009811AE" w:rsidRDefault="001C75B9" w:rsidP="001C75B9">
      <w:pPr>
        <w:pStyle w:val="Style5"/>
        <w:widowControl/>
        <w:spacing w:line="240" w:lineRule="auto"/>
        <w:jc w:val="center"/>
      </w:pPr>
    </w:p>
    <w:p w:rsidR="00245DA1" w:rsidRDefault="001C75B9"/>
    <w:sectPr w:rsidR="00245DA1" w:rsidSect="00A02D11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8B8" w:rsidRDefault="001C75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8B8" w:rsidRDefault="001C75B9">
    <w:pPr>
      <w:pStyle w:val="Style12"/>
      <w:widowControl/>
      <w:ind w:left="4649" w:right="-3"/>
      <w:jc w:val="both"/>
      <w:rPr>
        <w:rStyle w:val="FontStyle2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B9"/>
    <w:rsid w:val="001C75B9"/>
    <w:rsid w:val="00BD65E4"/>
    <w:rsid w:val="00C8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8190F-98B6-4944-99C7-13A1A145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B9"/>
    <w:pPr>
      <w:spacing w:after="200" w:line="276" w:lineRule="auto"/>
    </w:pPr>
    <w:rPr>
      <w:rFonts w:ascii="Calibri" w:eastAsia="Times New Roma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C75B9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C7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1C75B9"/>
    <w:rPr>
      <w:rFonts w:ascii="Times New Roman" w:hAnsi="Times New Roman" w:cs="Times New Roman"/>
      <w:color w:val="000000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637FAA1FE8FF29237BBB5D68B4529773FE9D8A495099F204F0BEDC25D5ED67EB92232D0017AF294236409F654EBD6EB9588F0FD0182907B9x1k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2024-02-14T00:57:00Z</dcterms:created>
  <dcterms:modified xsi:type="dcterms:W3CDTF">2024-02-14T00:58:00Z</dcterms:modified>
</cp:coreProperties>
</file>